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8"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</w:rPr>
        <w:t xml:space="preserve">26</w:t>
      </w:r>
      <w:r>
        <w:rPr>
          <w:rStyle w:val="738"/>
          <w:b/>
          <w:bCs/>
          <w:sz w:val="28"/>
          <w:szCs w:val="28"/>
        </w:rPr>
        <w:t xml:space="preserve">.</w:t>
      </w:r>
      <w:r>
        <w:rPr>
          <w:rStyle w:val="738"/>
          <w:b/>
          <w:bCs/>
          <w:sz w:val="28"/>
          <w:szCs w:val="28"/>
        </w:rPr>
        <w:t xml:space="preserve">0</w:t>
      </w:r>
      <w:r>
        <w:rPr>
          <w:rStyle w:val="738"/>
          <w:b/>
          <w:bCs/>
          <w:sz w:val="28"/>
          <w:szCs w:val="28"/>
        </w:rPr>
        <w:t xml:space="preserve">2</w:t>
      </w:r>
      <w:r>
        <w:rPr>
          <w:rStyle w:val="738"/>
          <w:b/>
          <w:bCs/>
          <w:sz w:val="28"/>
          <w:szCs w:val="28"/>
        </w:rPr>
        <w:t xml:space="preserve">.2</w:t>
      </w:r>
      <w:r>
        <w:rPr>
          <w:rStyle w:val="738"/>
          <w:b/>
          <w:bCs/>
          <w:sz w:val="28"/>
          <w:szCs w:val="28"/>
        </w:rPr>
        <w:t xml:space="preserve">02</w:t>
      </w:r>
      <w:r>
        <w:rPr>
          <w:rStyle w:val="738"/>
          <w:b/>
          <w:bCs/>
          <w:sz w:val="28"/>
          <w:szCs w:val="28"/>
        </w:rPr>
        <w:t xml:space="preserve">5</w:t>
      </w:r>
      <w:r>
        <w:rPr>
          <w:rStyle w:val="738"/>
          <w:bCs/>
          <w:sz w:val="28"/>
          <w:szCs w:val="28"/>
        </w:rPr>
      </w:r>
      <w:r>
        <w:rPr>
          <w:rStyle w:val="738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jc w:val="center"/>
        <w:tabs>
          <w:tab w:val="left" w:pos="4830" w:leader="none"/>
        </w:tabs>
        <w:rPr>
          <w:rStyle w:val="738"/>
          <w:b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«Цифра дня»: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8 660 объектов зарегистрировано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по гаражной амнистии в Челябинской области</w:t>
      </w:r>
      <w:r>
        <w:rPr>
          <w:rStyle w:val="738"/>
          <w:b/>
          <w:bCs/>
          <w:sz w:val="28"/>
          <w:szCs w:val="28"/>
          <w:shd w:val="clear" w:color="auto" w:fill="ffffff"/>
        </w:rPr>
      </w:r>
      <w:r>
        <w:rPr>
          <w:rStyle w:val="738"/>
          <w:b/>
          <w:bCs/>
          <w:sz w:val="28"/>
          <w:szCs w:val="28"/>
          <w:shd w:val="clear" w:color="auto" w:fill="ffffff"/>
        </w:rPr>
      </w:r>
    </w:p>
    <w:p>
      <w:pPr>
        <w:pStyle w:val="673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в рамках рубрики «Цифра дня»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информирует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 о реализации в регионе </w:t>
      </w:r>
      <w:r>
        <w:rPr>
          <w:rStyle w:val="738"/>
          <w:b/>
          <w:bCs/>
          <w:sz w:val="28"/>
          <w:szCs w:val="28"/>
          <w:shd w:val="clear" w:color="auto" w:fill="ffffff"/>
        </w:rPr>
        <w:t xml:space="preserve">гаражной амнистии, позволяющей в упрощенном порядке оформить в собственность гараж и земельный участок под ним.</w:t>
      </w:r>
      <w:r>
        <w:rPr>
          <w:rStyle w:val="738"/>
          <w:b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  <w:t xml:space="preserve">Осенью</w:t>
      </w:r>
      <w:r>
        <w:rPr>
          <w:rStyle w:val="738"/>
          <w:bCs/>
          <w:sz w:val="28"/>
          <w:szCs w:val="28"/>
          <w:shd w:val="clear" w:color="auto" w:fill="ffffff"/>
        </w:rPr>
        <w:t xml:space="preserve"> 2021 года вступил в силу Федеральный закон от 05.04.2021 № 79-ФЗ «О внесении изменений в отдельные законодательные акты Российской Федерации» («гаражн</w:t>
      </w:r>
      <w:r>
        <w:rPr>
          <w:rStyle w:val="738"/>
          <w:bCs/>
          <w:sz w:val="28"/>
          <w:szCs w:val="28"/>
          <w:shd w:val="clear" w:color="auto" w:fill="ffffff"/>
        </w:rPr>
        <w:t xml:space="preserve">ая</w:t>
      </w:r>
      <w:r>
        <w:rPr>
          <w:rStyle w:val="738"/>
          <w:bCs/>
          <w:sz w:val="28"/>
          <w:szCs w:val="28"/>
          <w:shd w:val="clear" w:color="auto" w:fill="ffffff"/>
        </w:rPr>
        <w:t xml:space="preserve"> амнисти</w:t>
      </w:r>
      <w:r>
        <w:rPr>
          <w:rStyle w:val="738"/>
          <w:bCs/>
          <w:sz w:val="28"/>
          <w:szCs w:val="28"/>
          <w:shd w:val="clear" w:color="auto" w:fill="ffffff"/>
        </w:rPr>
        <w:t xml:space="preserve">я</w:t>
      </w:r>
      <w:r>
        <w:rPr>
          <w:rStyle w:val="738"/>
          <w:bCs/>
          <w:sz w:val="28"/>
          <w:szCs w:val="28"/>
          <w:shd w:val="clear" w:color="auto" w:fill="ffffff"/>
        </w:rPr>
        <w:t xml:space="preserve">»), который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предоставляет возможность гражданам стать законными владельцами своих гаражей, зарегистрировав права собственности на них. </w:t>
      </w:r>
      <w:r>
        <w:rPr>
          <w:rStyle w:val="738"/>
          <w:bCs/>
          <w:sz w:val="28"/>
          <w:szCs w:val="28"/>
          <w:shd w:val="clear" w:color="auto" w:fill="ffffff"/>
        </w:rPr>
        <w:t xml:space="preserve">Он</w:t>
      </w:r>
      <w:r>
        <w:rPr>
          <w:rStyle w:val="738"/>
          <w:bCs/>
          <w:sz w:val="28"/>
          <w:szCs w:val="28"/>
          <w:shd w:val="clear" w:color="auto" w:fill="ffffff"/>
        </w:rPr>
        <w:t xml:space="preserve"> позволяет не только оформить гараж, но и обратиться за бесплатным предоставлением земли под ним.</w:t>
      </w: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  <w:t xml:space="preserve">Г</w:t>
      </w:r>
      <w:r>
        <w:rPr>
          <w:rStyle w:val="738"/>
          <w:bCs/>
          <w:sz w:val="28"/>
          <w:szCs w:val="28"/>
          <w:shd w:val="clear" w:color="auto" w:fill="ffffff"/>
        </w:rPr>
        <w:t xml:space="preserve">аражная амнистия </w:t>
      </w:r>
      <w:r>
        <w:rPr>
          <w:rStyle w:val="738"/>
          <w:bCs/>
          <w:sz w:val="28"/>
          <w:szCs w:val="28"/>
          <w:shd w:val="clear" w:color="auto" w:fill="ffffff"/>
        </w:rPr>
        <w:t xml:space="preserve">не теряет своей актуальности у южноуральцев и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остается все это время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востребован</w:t>
      </w:r>
      <w:r>
        <w:rPr>
          <w:rStyle w:val="738"/>
          <w:bCs/>
          <w:sz w:val="28"/>
          <w:szCs w:val="28"/>
          <w:shd w:val="clear" w:color="auto" w:fill="ffffff"/>
        </w:rPr>
        <w:t xml:space="preserve">ной.</w:t>
      </w:r>
      <w:r>
        <w:rPr>
          <w:rStyle w:val="738"/>
          <w:bCs/>
          <w:sz w:val="28"/>
          <w:szCs w:val="28"/>
          <w:shd w:val="clear" w:color="auto" w:fill="ffffff"/>
        </w:rPr>
        <w:t xml:space="preserve"> Подтверждением этого является статистика. </w:t>
      </w:r>
      <w:r>
        <w:rPr>
          <w:rStyle w:val="738"/>
          <w:bCs/>
          <w:sz w:val="28"/>
          <w:szCs w:val="28"/>
          <w:shd w:val="clear" w:color="auto" w:fill="ffffff"/>
        </w:rPr>
        <w:t xml:space="preserve">За прошедший год в Челябинской области </w:t>
      </w:r>
      <w:r>
        <w:rPr>
          <w:rStyle w:val="738"/>
          <w:bCs/>
          <w:sz w:val="28"/>
          <w:szCs w:val="28"/>
          <w:shd w:val="clear" w:color="auto" w:fill="ffffff"/>
        </w:rPr>
        <w:t xml:space="preserve">по амнистии зарегистрированы права на </w:t>
      </w:r>
      <w:r>
        <w:rPr>
          <w:rStyle w:val="738"/>
          <w:bCs/>
          <w:sz w:val="28"/>
          <w:szCs w:val="28"/>
          <w:shd w:val="clear" w:color="auto" w:fill="ffffff"/>
        </w:rPr>
        <w:t xml:space="preserve">3 906</w:t>
      </w:r>
      <w:r>
        <w:rPr>
          <w:rStyle w:val="738"/>
          <w:bCs/>
          <w:sz w:val="28"/>
          <w:szCs w:val="28"/>
          <w:shd w:val="clear" w:color="auto" w:fill="ffffff"/>
        </w:rPr>
        <w:t xml:space="preserve"> объектов, в их числе 1 </w:t>
      </w:r>
      <w:r>
        <w:rPr>
          <w:rStyle w:val="738"/>
          <w:bCs/>
          <w:sz w:val="28"/>
          <w:szCs w:val="28"/>
          <w:shd w:val="clear" w:color="auto" w:fill="ffffff"/>
        </w:rPr>
        <w:t xml:space="preserve">559</w:t>
      </w:r>
      <w:r>
        <w:rPr>
          <w:rStyle w:val="738"/>
          <w:bCs/>
          <w:sz w:val="28"/>
          <w:szCs w:val="28"/>
          <w:shd w:val="clear" w:color="auto" w:fill="ffffff"/>
        </w:rPr>
        <w:t xml:space="preserve"> гараж</w:t>
      </w:r>
      <w:r>
        <w:rPr>
          <w:rStyle w:val="738"/>
          <w:bCs/>
          <w:sz w:val="28"/>
          <w:szCs w:val="28"/>
          <w:shd w:val="clear" w:color="auto" w:fill="ffffff"/>
        </w:rPr>
        <w:t xml:space="preserve">ей</w:t>
      </w:r>
      <w:r>
        <w:rPr>
          <w:rStyle w:val="738"/>
          <w:bCs/>
          <w:sz w:val="28"/>
          <w:szCs w:val="28"/>
          <w:shd w:val="clear" w:color="auto" w:fill="ffffff"/>
        </w:rPr>
        <w:t xml:space="preserve"> и </w:t>
      </w:r>
      <w:r>
        <w:rPr>
          <w:rStyle w:val="738"/>
          <w:bCs/>
          <w:sz w:val="28"/>
          <w:szCs w:val="28"/>
          <w:shd w:val="clear" w:color="auto" w:fill="ffffff"/>
        </w:rPr>
        <w:t xml:space="preserve">2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347</w:t>
      </w:r>
      <w:r>
        <w:rPr>
          <w:rStyle w:val="738"/>
          <w:bCs/>
          <w:sz w:val="28"/>
          <w:szCs w:val="28"/>
          <w:shd w:val="clear" w:color="auto" w:fill="ffffff"/>
        </w:rPr>
        <w:t xml:space="preserve"> земельных участков, общей площадью </w:t>
      </w:r>
      <w:r>
        <w:rPr>
          <w:rStyle w:val="738"/>
          <w:bCs/>
          <w:sz w:val="28"/>
          <w:szCs w:val="28"/>
          <w:shd w:val="clear" w:color="auto" w:fill="ffffff"/>
        </w:rPr>
        <w:t xml:space="preserve">63 130</w:t>
      </w:r>
      <w:r>
        <w:rPr>
          <w:rStyle w:val="738"/>
          <w:bCs/>
          <w:sz w:val="28"/>
          <w:szCs w:val="28"/>
          <w:shd w:val="clear" w:color="auto" w:fill="ffffff"/>
        </w:rPr>
        <w:t xml:space="preserve"> кв.м. Всего же, с начала действия закона и по </w:t>
      </w:r>
      <w:r>
        <w:rPr>
          <w:rStyle w:val="738"/>
          <w:bCs/>
          <w:sz w:val="28"/>
          <w:szCs w:val="28"/>
          <w:shd w:val="clear" w:color="auto" w:fill="ffffff"/>
        </w:rPr>
        <w:t xml:space="preserve">январ</w:t>
      </w:r>
      <w:r>
        <w:rPr>
          <w:rStyle w:val="738"/>
          <w:bCs/>
          <w:sz w:val="28"/>
          <w:szCs w:val="28"/>
          <w:shd w:val="clear" w:color="auto" w:fill="ffffff"/>
        </w:rPr>
        <w:t xml:space="preserve">ь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202</w:t>
      </w:r>
      <w:r>
        <w:rPr>
          <w:rStyle w:val="738"/>
          <w:bCs/>
          <w:sz w:val="28"/>
          <w:szCs w:val="28"/>
          <w:shd w:val="clear" w:color="auto" w:fill="ffffff"/>
        </w:rPr>
        <w:t xml:space="preserve">5</w:t>
      </w:r>
      <w:r>
        <w:rPr>
          <w:rStyle w:val="738"/>
          <w:bCs/>
          <w:sz w:val="28"/>
          <w:szCs w:val="28"/>
          <w:shd w:val="clear" w:color="auto" w:fill="ffffff"/>
        </w:rPr>
        <w:t xml:space="preserve"> года, </w:t>
      </w:r>
      <w:r>
        <w:rPr>
          <w:rStyle w:val="738"/>
          <w:bCs/>
          <w:sz w:val="28"/>
          <w:szCs w:val="28"/>
          <w:shd w:val="clear" w:color="auto" w:fill="ffffff"/>
        </w:rPr>
        <w:t xml:space="preserve">челябинским </w:t>
      </w:r>
      <w:r>
        <w:rPr>
          <w:rStyle w:val="738"/>
          <w:bCs/>
          <w:sz w:val="28"/>
          <w:szCs w:val="28"/>
          <w:shd w:val="clear" w:color="auto" w:fill="ffffff"/>
        </w:rPr>
        <w:t xml:space="preserve">Росреестр</w:t>
      </w:r>
      <w:r>
        <w:rPr>
          <w:rStyle w:val="738"/>
          <w:bCs/>
          <w:sz w:val="28"/>
          <w:szCs w:val="28"/>
          <w:shd w:val="clear" w:color="auto" w:fill="ffffff"/>
        </w:rPr>
        <w:t xml:space="preserve">ом</w:t>
      </w:r>
      <w:r>
        <w:rPr>
          <w:rStyle w:val="738"/>
          <w:bCs/>
          <w:sz w:val="28"/>
          <w:szCs w:val="28"/>
          <w:shd w:val="clear" w:color="auto" w:fill="ffffff"/>
        </w:rPr>
        <w:t xml:space="preserve"> осуществлен кадастровый учет </w:t>
      </w:r>
      <w:r>
        <w:rPr>
          <w:rStyle w:val="738"/>
          <w:bCs/>
          <w:sz w:val="28"/>
          <w:szCs w:val="28"/>
          <w:shd w:val="clear" w:color="auto" w:fill="ffffff"/>
        </w:rPr>
        <w:t xml:space="preserve">5 343</w:t>
      </w:r>
      <w:r>
        <w:rPr>
          <w:rStyle w:val="738"/>
          <w:bCs/>
          <w:sz w:val="28"/>
          <w:szCs w:val="28"/>
          <w:shd w:val="clear" w:color="auto" w:fill="ffffff"/>
        </w:rPr>
        <w:t xml:space="preserve"> земельных участков общей площадью 1</w:t>
      </w:r>
      <w:r>
        <w:rPr>
          <w:rStyle w:val="738"/>
          <w:bCs/>
          <w:sz w:val="28"/>
          <w:szCs w:val="28"/>
          <w:shd w:val="clear" w:color="auto" w:fill="ffffff"/>
        </w:rPr>
        <w:t xml:space="preserve">50</w:t>
      </w:r>
      <w:r>
        <w:rPr>
          <w:rStyle w:val="738"/>
          <w:bCs/>
          <w:sz w:val="28"/>
          <w:szCs w:val="28"/>
          <w:shd w:val="clear" w:color="auto" w:fill="ffffff"/>
        </w:rPr>
        <w:t xml:space="preserve"> </w:t>
      </w:r>
      <w:r>
        <w:rPr>
          <w:rStyle w:val="738"/>
          <w:bCs/>
          <w:sz w:val="28"/>
          <w:szCs w:val="28"/>
          <w:shd w:val="clear" w:color="auto" w:fill="ffffff"/>
        </w:rPr>
        <w:t xml:space="preserve">687</w:t>
      </w:r>
      <w:r>
        <w:rPr>
          <w:rStyle w:val="738"/>
          <w:bCs/>
          <w:sz w:val="28"/>
          <w:szCs w:val="28"/>
          <w:shd w:val="clear" w:color="auto" w:fill="ffffff"/>
        </w:rPr>
        <w:t xml:space="preserve"> кв.м., права на них также зарегистрированы. Кроме того, учетно-регистрационные действия проведены в отношении </w:t>
      </w:r>
      <w:r>
        <w:rPr>
          <w:rStyle w:val="738"/>
          <w:bCs/>
          <w:sz w:val="28"/>
          <w:szCs w:val="28"/>
          <w:shd w:val="clear" w:color="auto" w:fill="ffffff"/>
        </w:rPr>
        <w:t xml:space="preserve">3 279</w:t>
      </w:r>
      <w:r>
        <w:rPr>
          <w:rStyle w:val="738"/>
          <w:bCs/>
          <w:sz w:val="28"/>
          <w:szCs w:val="28"/>
          <w:shd w:val="clear" w:color="auto" w:fill="ffffff"/>
        </w:rPr>
        <w:t xml:space="preserve"> гаражей.</w:t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  <w:t xml:space="preserve">Напомним</w:t>
      </w:r>
      <w:r>
        <w:rPr>
          <w:rStyle w:val="738"/>
          <w:bCs/>
          <w:sz w:val="28"/>
          <w:szCs w:val="28"/>
          <w:shd w:val="clear" w:color="auto" w:fill="ffffff"/>
        </w:rPr>
        <w:t xml:space="preserve">, что срок действия закона, призванного урегулировать рынок частных гаражей в нашей стране, составляет 5 лет, поэтому до сентября 2026 года южноуральцы могут оформить в собственность такие объекты недвижимого имущества в упрощенном порядке.</w:t>
      </w: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8"/>
          <w:bCs/>
          <w:sz w:val="28"/>
          <w:szCs w:val="28"/>
          <w:shd w:val="clear" w:color="auto" w:fill="ffffff"/>
        </w:rPr>
      </w:pPr>
      <w:r>
        <w:rPr>
          <w:rStyle w:val="738"/>
          <w:bCs/>
          <w:sz w:val="28"/>
          <w:szCs w:val="28"/>
          <w:shd w:val="clear" w:color="auto" w:fill="ffffff"/>
        </w:rPr>
      </w:r>
      <w:r>
        <w:rPr>
          <w:rStyle w:val="738"/>
          <w:bCs/>
          <w:sz w:val="28"/>
          <w:szCs w:val="28"/>
          <w:shd w:val="clear" w:color="auto" w:fill="ffffff"/>
        </w:rPr>
      </w:r>
    </w:p>
    <w:p>
      <w:pPr>
        <w:pStyle w:val="673"/>
        <w:jc w:val="right"/>
        <w:rPr>
          <w:rStyle w:val="738"/>
          <w:b/>
          <w:bCs/>
          <w:sz w:val="28"/>
          <w:szCs w:val="28"/>
          <w:shd w:val="clear" w:color="auto" w:fill="ffffff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Начальник Еткульского отдела </w:t>
      </w:r>
      <w:r>
        <w:rPr>
          <w:rStyle w:val="738"/>
          <w:b/>
          <w:bCs/>
          <w:sz w:val="28"/>
          <w:szCs w:val="28"/>
          <w:shd w:val="clear" w:color="auto" w:fill="ffffff"/>
        </w:rPr>
      </w:r>
    </w:p>
    <w:p>
      <w:pPr>
        <w:jc w:val="right"/>
        <w:rPr>
          <w:rStyle w:val="738"/>
          <w:b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Управления Росреестра по Челябинской области </w:t>
      </w:r>
      <w:r>
        <w:rPr>
          <w:rStyle w:val="738"/>
          <w:b/>
          <w:bCs/>
          <w:sz w:val="28"/>
          <w:szCs w:val="28"/>
        </w:rPr>
      </w:r>
    </w:p>
    <w:p>
      <w:pPr>
        <w:jc w:val="right"/>
        <w:rPr>
          <w:rStyle w:val="738"/>
          <w:b/>
          <w:bCs/>
          <w:sz w:val="28"/>
          <w:szCs w:val="28"/>
        </w:rPr>
      </w:pPr>
      <w:r>
        <w:rPr>
          <w:rStyle w:val="738"/>
          <w:b/>
          <w:bCs/>
          <w:sz w:val="28"/>
          <w:szCs w:val="28"/>
          <w:shd w:val="clear" w:color="auto" w:fill="ffffff"/>
        </w:rPr>
        <w:t xml:space="preserve">Райфигест М.Н.</w:t>
      </w: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567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4"/>
      <w:szCs w:val="24"/>
      <w:lang w:val="ru-RU" w:eastAsia="ru-RU" w:bidi="ar-SA"/>
    </w:rPr>
  </w:style>
  <w:style w:type="character" w:styleId="674">
    <w:name w:val="Основной шрифт абзаца"/>
    <w:next w:val="674"/>
    <w:link w:val="673"/>
    <w:uiPriority w:val="1"/>
    <w:unhideWhenUsed/>
  </w:style>
  <w:style w:type="table" w:styleId="675">
    <w:name w:val="Обычная таблица"/>
    <w:next w:val="675"/>
    <w:link w:val="673"/>
    <w:uiPriority w:val="99"/>
    <w:semiHidden/>
    <w:unhideWhenUsed/>
    <w:tblPr/>
  </w:style>
  <w:style w:type="numbering" w:styleId="676">
    <w:name w:val="Нет списка"/>
    <w:next w:val="676"/>
    <w:link w:val="673"/>
    <w:uiPriority w:val="99"/>
    <w:semiHidden/>
    <w:unhideWhenUsed/>
  </w:style>
  <w:style w:type="character" w:styleId="677">
    <w:name w:val="WW8Num1z0"/>
    <w:next w:val="677"/>
    <w:link w:val="673"/>
    <w:rPr>
      <w:rFonts w:ascii="Symbol" w:hAnsi="Symbol" w:cs="Symbol"/>
    </w:rPr>
  </w:style>
  <w:style w:type="character" w:styleId="678">
    <w:name w:val="WW8Num1z1"/>
    <w:next w:val="678"/>
    <w:link w:val="673"/>
    <w:rPr>
      <w:rFonts w:ascii="Courier New" w:hAnsi="Courier New" w:cs="Courier New"/>
    </w:rPr>
  </w:style>
  <w:style w:type="character" w:styleId="679">
    <w:name w:val="WW8Num1z2"/>
    <w:next w:val="679"/>
    <w:link w:val="673"/>
    <w:rPr>
      <w:rFonts w:ascii="Wingdings" w:hAnsi="Wingdings" w:cs="Wingdings"/>
    </w:rPr>
  </w:style>
  <w:style w:type="character" w:styleId="680">
    <w:name w:val="WW8Num2z0"/>
    <w:next w:val="680"/>
    <w:link w:val="673"/>
    <w:rPr>
      <w:rFonts w:ascii="Symbol" w:hAnsi="Symbol" w:cs="Symbol"/>
    </w:rPr>
  </w:style>
  <w:style w:type="character" w:styleId="681">
    <w:name w:val="WW8Num2z1"/>
    <w:next w:val="681"/>
    <w:link w:val="673"/>
    <w:rPr>
      <w:rFonts w:ascii="Courier New" w:hAnsi="Courier New" w:cs="Courier New"/>
    </w:rPr>
  </w:style>
  <w:style w:type="character" w:styleId="682">
    <w:name w:val="WW8Num2z2"/>
    <w:next w:val="682"/>
    <w:link w:val="673"/>
    <w:rPr>
      <w:rFonts w:ascii="Wingdings" w:hAnsi="Wingdings" w:cs="Wingdings"/>
    </w:rPr>
  </w:style>
  <w:style w:type="character" w:styleId="683">
    <w:name w:val="Основной шрифт абзаца13"/>
    <w:next w:val="683"/>
    <w:link w:val="673"/>
  </w:style>
  <w:style w:type="character" w:styleId="684">
    <w:name w:val="WW8Num1z3"/>
    <w:next w:val="684"/>
    <w:link w:val="673"/>
    <w:rPr>
      <w:rFonts w:ascii="Symbol" w:hAnsi="Symbol" w:cs="Symbol"/>
    </w:rPr>
  </w:style>
  <w:style w:type="character" w:styleId="685">
    <w:name w:val="WW8Num1z4"/>
    <w:next w:val="685"/>
    <w:link w:val="673"/>
  </w:style>
  <w:style w:type="character" w:styleId="686">
    <w:name w:val="WW8Num1z5"/>
    <w:next w:val="686"/>
    <w:link w:val="673"/>
  </w:style>
  <w:style w:type="character" w:styleId="687">
    <w:name w:val="WW8Num1z6"/>
    <w:next w:val="687"/>
    <w:link w:val="673"/>
  </w:style>
  <w:style w:type="character" w:styleId="688">
    <w:name w:val="WW8Num1z7"/>
    <w:next w:val="688"/>
    <w:link w:val="673"/>
  </w:style>
  <w:style w:type="character" w:styleId="689">
    <w:name w:val="WW8Num1z8"/>
    <w:next w:val="689"/>
    <w:link w:val="673"/>
  </w:style>
  <w:style w:type="character" w:styleId="690">
    <w:name w:val="Основной шрифт абзаца12"/>
    <w:next w:val="690"/>
    <w:link w:val="673"/>
  </w:style>
  <w:style w:type="character" w:styleId="691">
    <w:name w:val="WW8Num3z0"/>
    <w:next w:val="691"/>
    <w:link w:val="673"/>
  </w:style>
  <w:style w:type="character" w:styleId="692">
    <w:name w:val="WW8Num3z1"/>
    <w:next w:val="692"/>
    <w:link w:val="673"/>
  </w:style>
  <w:style w:type="character" w:styleId="693">
    <w:name w:val="WW8Num3z2"/>
    <w:next w:val="693"/>
    <w:link w:val="673"/>
  </w:style>
  <w:style w:type="character" w:styleId="694">
    <w:name w:val="WW8Num3z3"/>
    <w:next w:val="694"/>
    <w:link w:val="673"/>
  </w:style>
  <w:style w:type="character" w:styleId="695">
    <w:name w:val="WW8Num3z4"/>
    <w:next w:val="695"/>
    <w:link w:val="673"/>
  </w:style>
  <w:style w:type="character" w:styleId="696">
    <w:name w:val="WW8Num3z5"/>
    <w:next w:val="696"/>
    <w:link w:val="673"/>
  </w:style>
  <w:style w:type="character" w:styleId="697">
    <w:name w:val="WW8Num3z6"/>
    <w:next w:val="697"/>
    <w:link w:val="673"/>
  </w:style>
  <w:style w:type="character" w:styleId="698">
    <w:name w:val="WW8Num3z7"/>
    <w:next w:val="698"/>
    <w:link w:val="673"/>
  </w:style>
  <w:style w:type="character" w:styleId="699">
    <w:name w:val="WW8Num3z8"/>
    <w:next w:val="699"/>
    <w:link w:val="673"/>
  </w:style>
  <w:style w:type="character" w:styleId="700">
    <w:name w:val="WW8Num4z0"/>
    <w:next w:val="700"/>
    <w:link w:val="673"/>
    <w:rPr>
      <w:rFonts w:ascii="Symbol" w:hAnsi="Symbol" w:cs="Symbol"/>
    </w:rPr>
  </w:style>
  <w:style w:type="character" w:styleId="701">
    <w:name w:val="WW8Num4z1"/>
    <w:next w:val="701"/>
    <w:link w:val="673"/>
    <w:rPr>
      <w:rFonts w:ascii="Courier New" w:hAnsi="Courier New" w:cs="Courier New"/>
    </w:rPr>
  </w:style>
  <w:style w:type="character" w:styleId="702">
    <w:name w:val="WW8Num4z2"/>
    <w:next w:val="702"/>
    <w:link w:val="673"/>
    <w:rPr>
      <w:rFonts w:ascii="Wingdings" w:hAnsi="Wingdings" w:cs="Wingdings"/>
    </w:rPr>
  </w:style>
  <w:style w:type="character" w:styleId="703">
    <w:name w:val="WW8Num5z0"/>
    <w:next w:val="703"/>
    <w:link w:val="673"/>
    <w:rPr>
      <w:rFonts w:ascii="Symbol" w:hAnsi="Symbol" w:cs="Symbol"/>
    </w:rPr>
  </w:style>
  <w:style w:type="character" w:styleId="704">
    <w:name w:val="WW8Num5z1"/>
    <w:next w:val="704"/>
    <w:link w:val="673"/>
    <w:rPr>
      <w:rFonts w:ascii="Courier New" w:hAnsi="Courier New" w:cs="Courier New"/>
    </w:rPr>
  </w:style>
  <w:style w:type="character" w:styleId="705">
    <w:name w:val="WW8Num5z2"/>
    <w:next w:val="705"/>
    <w:link w:val="673"/>
    <w:rPr>
      <w:rFonts w:ascii="Wingdings" w:hAnsi="Wingdings" w:cs="Wingdings"/>
    </w:rPr>
  </w:style>
  <w:style w:type="character" w:styleId="706">
    <w:name w:val="Основной шрифт абзаца11"/>
    <w:next w:val="706"/>
    <w:link w:val="673"/>
  </w:style>
  <w:style w:type="character" w:styleId="707">
    <w:name w:val="WW8Num6z0"/>
    <w:next w:val="707"/>
    <w:link w:val="673"/>
    <w:rPr>
      <w:rFonts w:ascii="Symbol" w:hAnsi="Symbol" w:cs="Symbol"/>
      <w:sz w:val="20"/>
    </w:rPr>
  </w:style>
  <w:style w:type="character" w:styleId="708">
    <w:name w:val="WW8Num7z0"/>
    <w:next w:val="708"/>
    <w:link w:val="673"/>
    <w:rPr>
      <w:rFonts w:ascii="Symbol" w:hAnsi="Symbol" w:cs="Symbol"/>
      <w:sz w:val="20"/>
    </w:rPr>
  </w:style>
  <w:style w:type="character" w:styleId="709">
    <w:name w:val="WW8Num7z1"/>
    <w:next w:val="709"/>
    <w:link w:val="673"/>
    <w:rPr>
      <w:rFonts w:ascii="Courier New" w:hAnsi="Courier New" w:cs="Times New Roman"/>
      <w:sz w:val="20"/>
    </w:rPr>
  </w:style>
  <w:style w:type="character" w:styleId="710">
    <w:name w:val="WW8Num7z2"/>
    <w:next w:val="710"/>
    <w:link w:val="673"/>
    <w:rPr>
      <w:rFonts w:ascii="Wingdings" w:hAnsi="Wingdings" w:cs="Wingdings"/>
      <w:sz w:val="20"/>
    </w:rPr>
  </w:style>
  <w:style w:type="character" w:styleId="711">
    <w:name w:val="WW8Num8z0"/>
    <w:next w:val="711"/>
    <w:link w:val="673"/>
    <w:rPr>
      <w:rFonts w:ascii="Symbol" w:hAnsi="Symbol" w:cs="Symbol"/>
    </w:rPr>
  </w:style>
  <w:style w:type="character" w:styleId="712">
    <w:name w:val="WW8Num8z1"/>
    <w:next w:val="712"/>
    <w:link w:val="673"/>
    <w:rPr>
      <w:rFonts w:ascii="Courier New" w:hAnsi="Courier New" w:cs="Courier New"/>
    </w:rPr>
  </w:style>
  <w:style w:type="character" w:styleId="713">
    <w:name w:val="WW8Num8z2"/>
    <w:next w:val="713"/>
    <w:link w:val="673"/>
    <w:rPr>
      <w:rFonts w:ascii="Wingdings" w:hAnsi="Wingdings" w:cs="Wingdings"/>
    </w:rPr>
  </w:style>
  <w:style w:type="character" w:styleId="714">
    <w:name w:val="WW8Num9z0"/>
    <w:next w:val="714"/>
    <w:link w:val="673"/>
    <w:rPr>
      <w:rFonts w:ascii="Symbol" w:hAnsi="Symbol" w:cs="Symbol"/>
    </w:rPr>
  </w:style>
  <w:style w:type="character" w:styleId="715">
    <w:name w:val="WW8Num9z1"/>
    <w:next w:val="715"/>
    <w:link w:val="673"/>
    <w:rPr>
      <w:rFonts w:ascii="Courier New" w:hAnsi="Courier New" w:cs="Courier New"/>
    </w:rPr>
  </w:style>
  <w:style w:type="character" w:styleId="716">
    <w:name w:val="WW8Num9z2"/>
    <w:next w:val="716"/>
    <w:link w:val="673"/>
    <w:rPr>
      <w:rFonts w:ascii="Wingdings" w:hAnsi="Wingdings" w:cs="Wingdings"/>
    </w:rPr>
  </w:style>
  <w:style w:type="character" w:styleId="717">
    <w:name w:val="WW8Num10z0"/>
    <w:next w:val="717"/>
    <w:link w:val="673"/>
    <w:rPr>
      <w:rFonts w:ascii="Symbol" w:hAnsi="Symbol" w:cs="Symbol"/>
      <w:sz w:val="20"/>
    </w:rPr>
  </w:style>
  <w:style w:type="character" w:styleId="718">
    <w:name w:val="WW8Num10z1"/>
    <w:next w:val="718"/>
    <w:link w:val="673"/>
    <w:rPr>
      <w:rFonts w:ascii="Courier New" w:hAnsi="Courier New" w:cs="Times New Roman"/>
      <w:sz w:val="20"/>
    </w:rPr>
  </w:style>
  <w:style w:type="character" w:styleId="719">
    <w:name w:val="WW8Num10z2"/>
    <w:next w:val="719"/>
    <w:link w:val="673"/>
    <w:rPr>
      <w:rFonts w:ascii="Wingdings" w:hAnsi="Wingdings" w:cs="Wingdings"/>
      <w:sz w:val="20"/>
    </w:rPr>
  </w:style>
  <w:style w:type="character" w:styleId="720">
    <w:name w:val="WW8Num11z0"/>
    <w:next w:val="720"/>
    <w:link w:val="673"/>
    <w:rPr>
      <w:rFonts w:ascii="Symbol" w:hAnsi="Symbol" w:cs="Symbol"/>
    </w:rPr>
  </w:style>
  <w:style w:type="character" w:styleId="721">
    <w:name w:val="WW8Num11z1"/>
    <w:next w:val="721"/>
    <w:link w:val="673"/>
    <w:rPr>
      <w:rFonts w:ascii="Courier New" w:hAnsi="Courier New" w:cs="Courier New"/>
    </w:rPr>
  </w:style>
  <w:style w:type="character" w:styleId="722">
    <w:name w:val="WW8Num11z2"/>
    <w:next w:val="722"/>
    <w:link w:val="673"/>
    <w:rPr>
      <w:rFonts w:ascii="Wingdings" w:hAnsi="Wingdings" w:cs="Wingdings"/>
    </w:rPr>
  </w:style>
  <w:style w:type="character" w:styleId="723">
    <w:name w:val="WW8Num12z0"/>
    <w:next w:val="723"/>
    <w:link w:val="673"/>
    <w:rPr>
      <w:rFonts w:ascii="Symbol" w:hAnsi="Symbol" w:cs="Symbol"/>
      <w:sz w:val="20"/>
    </w:rPr>
  </w:style>
  <w:style w:type="character" w:styleId="724">
    <w:name w:val="WW8Num12z1"/>
    <w:next w:val="724"/>
    <w:link w:val="673"/>
    <w:rPr>
      <w:rFonts w:ascii="Courier New" w:hAnsi="Courier New" w:cs="Times New Roman"/>
      <w:sz w:val="20"/>
    </w:rPr>
  </w:style>
  <w:style w:type="character" w:styleId="725">
    <w:name w:val="WW8Num12z2"/>
    <w:next w:val="725"/>
    <w:link w:val="673"/>
    <w:rPr>
      <w:rFonts w:ascii="Wingdings" w:hAnsi="Wingdings" w:cs="Wingdings"/>
      <w:sz w:val="20"/>
    </w:rPr>
  </w:style>
  <w:style w:type="character" w:styleId="726">
    <w:name w:val="WW8Num13z0"/>
    <w:next w:val="726"/>
    <w:link w:val="673"/>
  </w:style>
  <w:style w:type="character" w:styleId="727">
    <w:name w:val="Основной шрифт абзаца10"/>
    <w:next w:val="727"/>
    <w:link w:val="673"/>
  </w:style>
  <w:style w:type="character" w:styleId="728">
    <w:name w:val="Основной шрифт абзаца9"/>
    <w:next w:val="728"/>
    <w:link w:val="673"/>
  </w:style>
  <w:style w:type="character" w:styleId="729">
    <w:name w:val="Основной шрифт абзаца8"/>
    <w:next w:val="729"/>
    <w:link w:val="673"/>
  </w:style>
  <w:style w:type="character" w:styleId="730">
    <w:name w:val="Основной шрифт абзаца7"/>
    <w:next w:val="730"/>
    <w:link w:val="673"/>
  </w:style>
  <w:style w:type="character" w:styleId="731">
    <w:name w:val="Основной шрифт абзаца6"/>
    <w:next w:val="731"/>
    <w:link w:val="673"/>
  </w:style>
  <w:style w:type="character" w:styleId="732">
    <w:name w:val="Основной шрифт абзаца5"/>
    <w:next w:val="732"/>
    <w:link w:val="673"/>
  </w:style>
  <w:style w:type="character" w:styleId="733">
    <w:name w:val="Основной шрифт абзаца4"/>
    <w:next w:val="733"/>
    <w:link w:val="673"/>
  </w:style>
  <w:style w:type="character" w:styleId="734">
    <w:name w:val="Основной шрифт абзаца3"/>
    <w:next w:val="734"/>
    <w:link w:val="673"/>
  </w:style>
  <w:style w:type="character" w:styleId="735">
    <w:name w:val="Основной шрифт абзаца2"/>
    <w:next w:val="735"/>
    <w:link w:val="673"/>
  </w:style>
  <w:style w:type="character" w:styleId="736">
    <w:name w:val="Основной шрифт абзаца1"/>
    <w:next w:val="736"/>
    <w:link w:val="673"/>
  </w:style>
  <w:style w:type="character" w:styleId="737">
    <w:name w:val="Гиперссылка"/>
    <w:next w:val="737"/>
    <w:link w:val="673"/>
    <w:uiPriority w:val="99"/>
    <w:rPr>
      <w:u w:val="single"/>
    </w:rPr>
  </w:style>
  <w:style w:type="character" w:styleId="738">
    <w:name w:val="Нет"/>
    <w:next w:val="738"/>
    <w:link w:val="673"/>
  </w:style>
  <w:style w:type="character" w:styleId="739">
    <w:name w:val="Выделение"/>
    <w:next w:val="739"/>
    <w:link w:val="673"/>
    <w:uiPriority w:val="20"/>
    <w:qFormat/>
    <w:rPr>
      <w:i/>
      <w:iCs/>
    </w:rPr>
  </w:style>
  <w:style w:type="character" w:styleId="740">
    <w:name w:val="Основной текст (2)_"/>
    <w:next w:val="740"/>
    <w:link w:val="67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1">
    <w:name w:val="Строгий"/>
    <w:next w:val="741"/>
    <w:link w:val="673"/>
    <w:uiPriority w:val="22"/>
    <w:qFormat/>
    <w:rPr>
      <w:b/>
      <w:bCs/>
    </w:rPr>
  </w:style>
  <w:style w:type="character" w:styleId="742">
    <w:name w:val="Знак примечания1"/>
    <w:next w:val="742"/>
    <w:link w:val="673"/>
    <w:rPr>
      <w:sz w:val="16"/>
      <w:szCs w:val="16"/>
    </w:rPr>
  </w:style>
  <w:style w:type="character" w:styleId="743">
    <w:name w:val="Текст примечания Знак"/>
    <w:next w:val="743"/>
    <w:link w:val="673"/>
    <w:rPr>
      <w:rFonts w:eastAsia="Arial Unicode MS" w:cs="Arial Unicode MS"/>
      <w:color w:val="000000"/>
      <w:lang w:eastAsia="zh-CN"/>
    </w:rPr>
  </w:style>
  <w:style w:type="character" w:styleId="744">
    <w:name w:val="Тема примечания Знак"/>
    <w:next w:val="744"/>
    <w:link w:val="673"/>
    <w:rPr>
      <w:rFonts w:eastAsia="Arial Unicode MS" w:cs="Arial Unicode MS"/>
      <w:b/>
      <w:bCs/>
      <w:color w:val="000000"/>
      <w:lang w:eastAsia="zh-CN"/>
    </w:rPr>
  </w:style>
  <w:style w:type="character" w:styleId="745">
    <w:name w:val="Текст выноски Знак"/>
    <w:next w:val="745"/>
    <w:link w:val="673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46">
    <w:name w:val="Знак примечания2"/>
    <w:next w:val="746"/>
    <w:link w:val="673"/>
    <w:rPr>
      <w:sz w:val="16"/>
      <w:szCs w:val="16"/>
    </w:rPr>
  </w:style>
  <w:style w:type="character" w:styleId="747">
    <w:name w:val="Текст примечания Знак1"/>
    <w:next w:val="747"/>
    <w:link w:val="673"/>
    <w:rPr>
      <w:rFonts w:eastAsia="Arial Unicode MS" w:cs="Arial Unicode MS"/>
      <w:color w:val="000000"/>
      <w:lang w:eastAsia="zh-CN"/>
    </w:rPr>
  </w:style>
  <w:style w:type="character" w:styleId="748">
    <w:name w:val="article_layer__header_date_published"/>
    <w:next w:val="748"/>
    <w:link w:val="673"/>
  </w:style>
  <w:style w:type="character" w:styleId="749">
    <w:name w:val="article_layer__stat_btn"/>
    <w:next w:val="749"/>
    <w:link w:val="673"/>
  </w:style>
  <w:style w:type="character" w:styleId="750">
    <w:name w:val="Основной текст (5)"/>
    <w:next w:val="750"/>
    <w:link w:val="673"/>
    <w:rPr>
      <w:rFonts w:ascii="Times New Roman" w:hAnsi="Times New Roman" w:cs="Times New Roman"/>
      <w:spacing w:val="0"/>
      <w:sz w:val="27"/>
      <w:szCs w:val="27"/>
    </w:rPr>
  </w:style>
  <w:style w:type="character" w:styleId="751">
    <w:name w:val="Текст концевой сноски Знак"/>
    <w:next w:val="751"/>
    <w:link w:val="673"/>
    <w:rPr>
      <w:rFonts w:eastAsia="Arial Unicode MS" w:cs="Arial Unicode MS"/>
      <w:color w:val="000000"/>
      <w:lang w:eastAsia="zh-CN"/>
    </w:rPr>
  </w:style>
  <w:style w:type="character" w:styleId="752">
    <w:name w:val="Символ концевой сноски"/>
    <w:next w:val="752"/>
    <w:link w:val="673"/>
    <w:rPr>
      <w:vertAlign w:val="superscript"/>
    </w:rPr>
  </w:style>
  <w:style w:type="paragraph" w:styleId="753">
    <w:name w:val="Заголовок1"/>
    <w:basedOn w:val="673"/>
    <w:next w:val="754"/>
    <w:link w:val="673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54">
    <w:name w:val="Основной текст"/>
    <w:basedOn w:val="673"/>
    <w:next w:val="754"/>
    <w:link w:val="673"/>
    <w:pPr>
      <w:spacing w:before="0" w:after="140" w:line="276" w:lineRule="auto"/>
    </w:pPr>
  </w:style>
  <w:style w:type="paragraph" w:styleId="755">
    <w:name w:val="Список"/>
    <w:basedOn w:val="754"/>
    <w:next w:val="755"/>
    <w:link w:val="673"/>
    <w:rPr>
      <w:rFonts w:ascii="PT Sans" w:hAnsi="PT Sans" w:cs="Noto Sans Devanagari"/>
    </w:rPr>
  </w:style>
  <w:style w:type="paragraph" w:styleId="756">
    <w:name w:val="Название объекта"/>
    <w:basedOn w:val="673"/>
    <w:next w:val="756"/>
    <w:link w:val="67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7">
    <w:name w:val="Указатель13"/>
    <w:basedOn w:val="673"/>
    <w:next w:val="757"/>
    <w:link w:val="673"/>
    <w:pPr>
      <w:suppressLineNumbers/>
    </w:pPr>
    <w:rPr>
      <w:rFonts w:cs="Mangal"/>
      <w:lang w:val="en-US" w:eastAsia="en-US" w:bidi="en-US"/>
    </w:rPr>
  </w:style>
  <w:style w:type="paragraph" w:styleId="758">
    <w:name w:val="Название объекта12"/>
    <w:basedOn w:val="673"/>
    <w:next w:val="758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59">
    <w:name w:val="Указатель12"/>
    <w:basedOn w:val="673"/>
    <w:next w:val="759"/>
    <w:link w:val="673"/>
    <w:pPr>
      <w:suppressLineNumbers/>
    </w:pPr>
    <w:rPr>
      <w:rFonts w:ascii="PT Sans" w:hAnsi="PT Sans" w:cs="Noto Sans Devanagari"/>
    </w:rPr>
  </w:style>
  <w:style w:type="paragraph" w:styleId="760">
    <w:name w:val="Название объекта11"/>
    <w:basedOn w:val="673"/>
    <w:next w:val="760"/>
    <w:link w:val="67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61">
    <w:name w:val="Указатель11"/>
    <w:basedOn w:val="673"/>
    <w:next w:val="761"/>
    <w:link w:val="673"/>
    <w:pPr>
      <w:suppressLineNumbers/>
    </w:pPr>
    <w:rPr>
      <w:rFonts w:ascii="PT Astra Serif" w:hAnsi="PT Astra Serif" w:cs="Noto Sans Devanagari"/>
    </w:rPr>
  </w:style>
  <w:style w:type="paragraph" w:styleId="762">
    <w:name w:val="Название объекта10"/>
    <w:basedOn w:val="673"/>
    <w:next w:val="762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3">
    <w:name w:val="Указатель10"/>
    <w:basedOn w:val="673"/>
    <w:next w:val="763"/>
    <w:link w:val="673"/>
    <w:pPr>
      <w:suppressLineNumbers/>
    </w:pPr>
    <w:rPr>
      <w:rFonts w:cs="Arial"/>
    </w:rPr>
  </w:style>
  <w:style w:type="paragraph" w:styleId="764">
    <w:name w:val="Название объекта9"/>
    <w:basedOn w:val="673"/>
    <w:next w:val="764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5">
    <w:name w:val="Указатель9"/>
    <w:basedOn w:val="673"/>
    <w:next w:val="765"/>
    <w:link w:val="673"/>
    <w:pPr>
      <w:suppressLineNumbers/>
    </w:pPr>
    <w:rPr>
      <w:rFonts w:cs="Lucida Sans"/>
    </w:rPr>
  </w:style>
  <w:style w:type="paragraph" w:styleId="766">
    <w:name w:val="Название объекта8"/>
    <w:basedOn w:val="673"/>
    <w:next w:val="766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7">
    <w:name w:val="Указатель8"/>
    <w:basedOn w:val="673"/>
    <w:next w:val="767"/>
    <w:link w:val="673"/>
    <w:pPr>
      <w:suppressLineNumbers/>
    </w:pPr>
    <w:rPr>
      <w:rFonts w:cs="Arial"/>
    </w:rPr>
  </w:style>
  <w:style w:type="paragraph" w:styleId="768">
    <w:name w:val="Название объекта7"/>
    <w:basedOn w:val="673"/>
    <w:next w:val="768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9">
    <w:name w:val="Указатель7"/>
    <w:basedOn w:val="673"/>
    <w:next w:val="769"/>
    <w:link w:val="673"/>
    <w:pPr>
      <w:suppressLineNumbers/>
    </w:pPr>
    <w:rPr>
      <w:rFonts w:cs="Lucida Sans"/>
    </w:rPr>
  </w:style>
  <w:style w:type="paragraph" w:styleId="770">
    <w:name w:val="Название объекта6"/>
    <w:basedOn w:val="673"/>
    <w:next w:val="770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1">
    <w:name w:val="Указатель6"/>
    <w:basedOn w:val="673"/>
    <w:next w:val="771"/>
    <w:link w:val="673"/>
    <w:pPr>
      <w:suppressLineNumbers/>
    </w:pPr>
    <w:rPr>
      <w:rFonts w:cs="Lucida Sans"/>
    </w:rPr>
  </w:style>
  <w:style w:type="paragraph" w:styleId="772">
    <w:name w:val="Название объекта5"/>
    <w:basedOn w:val="673"/>
    <w:next w:val="772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3">
    <w:name w:val="Указатель5"/>
    <w:basedOn w:val="673"/>
    <w:next w:val="773"/>
    <w:link w:val="673"/>
    <w:pPr>
      <w:suppressLineNumbers/>
    </w:pPr>
    <w:rPr>
      <w:rFonts w:cs="Lucida Sans"/>
    </w:rPr>
  </w:style>
  <w:style w:type="paragraph" w:styleId="774">
    <w:name w:val="Название объекта4"/>
    <w:basedOn w:val="673"/>
    <w:next w:val="774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5">
    <w:name w:val="Указатель4"/>
    <w:basedOn w:val="673"/>
    <w:next w:val="775"/>
    <w:link w:val="673"/>
    <w:pPr>
      <w:suppressLineNumbers/>
    </w:pPr>
    <w:rPr>
      <w:rFonts w:cs="Lucida Sans"/>
    </w:rPr>
  </w:style>
  <w:style w:type="paragraph" w:styleId="776">
    <w:name w:val="Название объекта3"/>
    <w:basedOn w:val="673"/>
    <w:next w:val="776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7">
    <w:name w:val="Указатель3"/>
    <w:basedOn w:val="673"/>
    <w:next w:val="777"/>
    <w:link w:val="673"/>
    <w:pPr>
      <w:suppressLineNumbers/>
    </w:pPr>
    <w:rPr>
      <w:rFonts w:cs="Lucida Sans"/>
    </w:rPr>
  </w:style>
  <w:style w:type="paragraph" w:styleId="778">
    <w:name w:val="Название объекта2"/>
    <w:basedOn w:val="673"/>
    <w:next w:val="778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9">
    <w:name w:val="Указатель2"/>
    <w:basedOn w:val="673"/>
    <w:next w:val="779"/>
    <w:link w:val="673"/>
    <w:pPr>
      <w:suppressLineNumbers/>
    </w:pPr>
    <w:rPr>
      <w:rFonts w:cs="Lucida Sans"/>
    </w:rPr>
  </w:style>
  <w:style w:type="paragraph" w:styleId="780">
    <w:name w:val="Название объекта1"/>
    <w:basedOn w:val="673"/>
    <w:next w:val="780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81">
    <w:name w:val="Указатель1"/>
    <w:basedOn w:val="673"/>
    <w:next w:val="781"/>
    <w:link w:val="673"/>
    <w:pPr>
      <w:suppressLineNumbers/>
    </w:pPr>
    <w:rPr>
      <w:rFonts w:ascii="PT Sans" w:hAnsi="PT Sans" w:cs="Noto Sans Devanagari"/>
    </w:rPr>
  </w:style>
  <w:style w:type="paragraph" w:styleId="782">
    <w:name w:val="Верхн./нижн. кол."/>
    <w:next w:val="782"/>
    <w:link w:val="673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783">
    <w:name w:val="Body Text"/>
    <w:next w:val="783"/>
    <w:link w:val="673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4">
    <w:name w:val="Обычный (веб)1"/>
    <w:next w:val="784"/>
    <w:link w:val="673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85">
    <w:name w:val="Верхний и нижний колонтитулы"/>
    <w:basedOn w:val="673"/>
    <w:next w:val="785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6">
    <w:name w:val="Колонтитул"/>
    <w:basedOn w:val="673"/>
    <w:next w:val="786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7">
    <w:name w:val="Нижний колонтитул"/>
    <w:basedOn w:val="785"/>
    <w:next w:val="787"/>
    <w:link w:val="673"/>
    <w:pPr>
      <w:suppressLineNumbers/>
    </w:pPr>
  </w:style>
  <w:style w:type="paragraph" w:styleId="788">
    <w:name w:val="Верхний колонтитул"/>
    <w:basedOn w:val="785"/>
    <w:next w:val="788"/>
    <w:link w:val="673"/>
    <w:pPr>
      <w:suppressLineNumbers/>
    </w:pPr>
  </w:style>
  <w:style w:type="paragraph" w:styleId="789">
    <w:name w:val="Абзац списка"/>
    <w:basedOn w:val="673"/>
    <w:next w:val="789"/>
    <w:link w:val="673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790">
    <w:name w:val="western"/>
    <w:basedOn w:val="673"/>
    <w:next w:val="790"/>
    <w:link w:val="673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791">
    <w:name w:val="Текст примечания1"/>
    <w:basedOn w:val="673"/>
    <w:next w:val="791"/>
    <w:link w:val="673"/>
    <w:rPr>
      <w:rFonts w:cs="Times New Roman"/>
      <w:sz w:val="20"/>
      <w:szCs w:val="20"/>
      <w:lang w:val="en-US"/>
    </w:rPr>
  </w:style>
  <w:style w:type="paragraph" w:styleId="792">
    <w:name w:val="Тема примечания"/>
    <w:basedOn w:val="791"/>
    <w:next w:val="791"/>
    <w:link w:val="673"/>
    <w:rPr>
      <w:b/>
      <w:bCs/>
    </w:rPr>
  </w:style>
  <w:style w:type="paragraph" w:styleId="793">
    <w:name w:val="Текст выноски"/>
    <w:basedOn w:val="673"/>
    <w:next w:val="793"/>
    <w:link w:val="673"/>
    <w:rPr>
      <w:rFonts w:ascii="Segoe UI" w:hAnsi="Segoe UI" w:cs="Times New Roman"/>
      <w:sz w:val="18"/>
      <w:szCs w:val="18"/>
      <w:lang w:val="en-US"/>
    </w:rPr>
  </w:style>
  <w:style w:type="paragraph" w:styleId="794">
    <w:name w:val="Без интервала1"/>
    <w:next w:val="794"/>
    <w:link w:val="673"/>
    <w:rPr>
      <w:rFonts w:ascii="Calibri" w:hAnsi="Calibri" w:cs="Calibri"/>
      <w:sz w:val="22"/>
      <w:szCs w:val="22"/>
      <w:lang w:val="ru-RU" w:eastAsia="zh-CN" w:bidi="ar-SA"/>
    </w:rPr>
  </w:style>
  <w:style w:type="paragraph" w:styleId="795">
    <w:name w:val="ConsPlusNormal"/>
    <w:next w:val="795"/>
    <w:link w:val="673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796">
    <w:name w:val="Default"/>
    <w:next w:val="796"/>
    <w:link w:val="673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797">
    <w:name w:val="Standard"/>
    <w:next w:val="797"/>
    <w:link w:val="673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98">
    <w:name w:val="Text body"/>
    <w:basedOn w:val="797"/>
    <w:next w:val="798"/>
    <w:link w:val="673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799">
    <w:name w:val="Обычный (веб)"/>
    <w:basedOn w:val="673"/>
    <w:next w:val="799"/>
    <w:link w:val="673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800">
    <w:name w:val="Текст примечания2"/>
    <w:basedOn w:val="673"/>
    <w:next w:val="800"/>
    <w:link w:val="673"/>
    <w:rPr>
      <w:rFonts w:cs="Times New Roman"/>
      <w:sz w:val="20"/>
      <w:szCs w:val="20"/>
      <w:lang w:val="en-US"/>
    </w:rPr>
  </w:style>
  <w:style w:type="paragraph" w:styleId="801">
    <w:name w:val="Содержимое таблицы"/>
    <w:basedOn w:val="673"/>
    <w:next w:val="801"/>
    <w:link w:val="673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02">
    <w:name w:val="Текст концевой сноски"/>
    <w:basedOn w:val="673"/>
    <w:next w:val="802"/>
    <w:link w:val="673"/>
    <w:rPr>
      <w:rFonts w:cs="Times New Roman"/>
      <w:sz w:val="20"/>
      <w:szCs w:val="20"/>
      <w:lang w:val="en-US"/>
    </w:rPr>
  </w:style>
  <w:style w:type="paragraph" w:styleId="803">
    <w:name w:val="Основной текст с отступом 31"/>
    <w:basedOn w:val="673"/>
    <w:next w:val="803"/>
    <w:link w:val="673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04">
    <w:name w:val="no-indent"/>
    <w:basedOn w:val="673"/>
    <w:next w:val="804"/>
    <w:link w:val="673"/>
    <w:pPr>
      <w:spacing w:before="100" w:beforeAutospacing="1" w:after="100" w:afterAutospacing="1"/>
    </w:p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79</cp:revision>
  <dcterms:created xsi:type="dcterms:W3CDTF">2024-08-16T10:03:00Z</dcterms:created>
  <dcterms:modified xsi:type="dcterms:W3CDTF">2025-03-18T09:23:03Z</dcterms:modified>
  <cp:version>983040</cp:version>
</cp:coreProperties>
</file>